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E4FA5">
      <w:pPr>
        <w:pStyle w:val="12"/>
        <w:jc w:val="left"/>
      </w:pPr>
      <w:r>
        <w:t>关于公布第九届全国大学生创新体验竞赛东北大学校内选拔赛决赛名单的通知</w:t>
      </w:r>
    </w:p>
    <w:p w14:paraId="40AA7247">
      <w:pPr>
        <w:pStyle w:val="14"/>
        <w:ind w:left="0" w:leftChars="0" w:firstLine="0" w:firstLineChars="0"/>
        <w:jc w:val="left"/>
        <w:rPr>
          <w:rFonts w:hint="eastAsia" w:eastAsia="微软雅黑"/>
          <w:lang w:val="en-US" w:eastAsia="zh-CN"/>
        </w:rPr>
      </w:pPr>
      <w:r>
        <w:rPr>
          <w:rFonts w:hint="eastAsia"/>
          <w:lang w:val="en-US" w:eastAsia="zh-CN"/>
        </w:rPr>
        <w:t xml:space="preserve"> </w:t>
      </w:r>
    </w:p>
    <w:p w14:paraId="43E649D8">
      <w:pPr>
        <w:jc w:val="left"/>
      </w:pPr>
      <w:r>
        <w:rPr>
          <w:sz w:val="22"/>
          <w:szCs w:val="22"/>
        </w:rPr>
        <w:t>各参赛团队：</w:t>
      </w:r>
    </w:p>
    <w:p w14:paraId="5BEC6E71">
      <w:pPr>
        <w:ind w:firstLine="440" w:firstLineChars="200"/>
        <w:jc w:val="left"/>
        <w:rPr>
          <w:sz w:val="22"/>
          <w:szCs w:val="22"/>
        </w:rPr>
      </w:pPr>
      <w:r>
        <w:rPr>
          <w:sz w:val="22"/>
          <w:szCs w:val="22"/>
        </w:rPr>
        <w:t>为</w:t>
      </w:r>
      <w:r>
        <w:rPr>
          <w:rFonts w:hint="eastAsia"/>
          <w:sz w:val="22"/>
          <w:szCs w:val="22"/>
          <w:lang w:val="en-US" w:eastAsia="zh-CN"/>
        </w:rPr>
        <w:t>促进</w:t>
      </w:r>
      <w:r>
        <w:rPr>
          <w:sz w:val="22"/>
          <w:szCs w:val="22"/>
        </w:rPr>
        <w:t>学生创新能力培养，激发创新灵感，培养创新思维习惯，提高创新实践能力，孕育创新成果雏形，我校于202</w:t>
      </w:r>
      <w:r>
        <w:rPr>
          <w:rFonts w:hint="eastAsia"/>
          <w:sz w:val="22"/>
          <w:szCs w:val="22"/>
          <w:lang w:val="en-US" w:eastAsia="zh-CN"/>
        </w:rPr>
        <w:t>6</w:t>
      </w:r>
      <w:r>
        <w:rPr>
          <w:sz w:val="22"/>
          <w:szCs w:val="22"/>
        </w:rPr>
        <w:t>年1月启动第</w:t>
      </w:r>
      <w:r>
        <w:rPr>
          <w:rFonts w:hint="eastAsia"/>
          <w:sz w:val="22"/>
          <w:szCs w:val="22"/>
          <w:lang w:val="en-US" w:eastAsia="zh-CN"/>
        </w:rPr>
        <w:t>九</w:t>
      </w:r>
      <w:r>
        <w:rPr>
          <w:sz w:val="22"/>
          <w:szCs w:val="22"/>
        </w:rPr>
        <w:t>届全国大学生创新体验竞赛东北大学校内选拔赛。截至2026年3月，全校来自各学院</w:t>
      </w:r>
      <w:r>
        <w:rPr>
          <w:rFonts w:hint="eastAsia"/>
          <w:sz w:val="22"/>
          <w:szCs w:val="22"/>
          <w:lang w:val="en-US" w:eastAsia="zh-CN"/>
        </w:rPr>
        <w:t>415</w:t>
      </w:r>
      <w:r>
        <w:rPr>
          <w:sz w:val="22"/>
          <w:szCs w:val="22"/>
        </w:rPr>
        <w:t>名学生累计</w:t>
      </w:r>
      <w:r>
        <w:rPr>
          <w:rFonts w:hint="eastAsia"/>
          <w:sz w:val="22"/>
          <w:szCs w:val="22"/>
          <w:lang w:val="en-US" w:eastAsia="zh-CN"/>
        </w:rPr>
        <w:t>128</w:t>
      </w:r>
      <w:r>
        <w:rPr>
          <w:sz w:val="22"/>
          <w:szCs w:val="22"/>
        </w:rPr>
        <w:t>项作品</w:t>
      </w:r>
      <w:r>
        <w:rPr>
          <w:rFonts w:hint="eastAsia"/>
          <w:sz w:val="22"/>
          <w:szCs w:val="22"/>
          <w:lang w:val="en-US" w:eastAsia="zh-CN"/>
        </w:rPr>
        <w:t>参与报名</w:t>
      </w:r>
      <w:r>
        <w:rPr>
          <w:sz w:val="22"/>
          <w:szCs w:val="22"/>
        </w:rPr>
        <w:t>，创历史新高。</w:t>
      </w:r>
    </w:p>
    <w:p w14:paraId="25494409">
      <w:pPr>
        <w:jc w:val="left"/>
      </w:pPr>
      <w:r>
        <w:rPr>
          <w:sz w:val="22"/>
          <w:szCs w:val="22"/>
        </w:rPr>
        <w:t>一、校内赛初赛评选情况</w:t>
      </w:r>
    </w:p>
    <w:p w14:paraId="009EC06B">
      <w:pPr>
        <w:ind w:firstLine="440" w:firstLineChars="200"/>
        <w:jc w:val="left"/>
      </w:pPr>
      <w:r>
        <w:rPr>
          <w:sz w:val="22"/>
          <w:szCs w:val="22"/>
        </w:rPr>
        <w:t>为了确保本次校内选拔赛评选工作顺利开展，学校从校内外遴选</w:t>
      </w:r>
      <w:r>
        <w:rPr>
          <w:rFonts w:hint="eastAsia"/>
          <w:sz w:val="22"/>
          <w:szCs w:val="22"/>
          <w:lang w:val="en-US" w:eastAsia="zh-CN"/>
        </w:rPr>
        <w:t>6</w:t>
      </w:r>
      <w:r>
        <w:rPr>
          <w:sz w:val="22"/>
          <w:szCs w:val="22"/>
        </w:rPr>
        <w:t>名专家参与书面评审，依据竞赛评审标准综合评价打分，确定主题一作品2</w:t>
      </w:r>
      <w:r>
        <w:rPr>
          <w:rFonts w:hint="eastAsia"/>
          <w:sz w:val="22"/>
          <w:szCs w:val="22"/>
          <w:lang w:val="en-US" w:eastAsia="zh-CN"/>
        </w:rPr>
        <w:t>4</w:t>
      </w:r>
      <w:r>
        <w:rPr>
          <w:sz w:val="22"/>
          <w:szCs w:val="22"/>
        </w:rPr>
        <w:t>项、主题二作品2</w:t>
      </w:r>
      <w:r>
        <w:rPr>
          <w:rFonts w:hint="eastAsia"/>
          <w:sz w:val="22"/>
          <w:szCs w:val="22"/>
          <w:lang w:val="en-US" w:eastAsia="zh-CN"/>
        </w:rPr>
        <w:t>5</w:t>
      </w:r>
      <w:r>
        <w:rPr>
          <w:sz w:val="22"/>
          <w:szCs w:val="22"/>
        </w:rPr>
        <w:t>项、主题三作品2</w:t>
      </w:r>
      <w:r>
        <w:rPr>
          <w:rFonts w:hint="eastAsia"/>
          <w:sz w:val="22"/>
          <w:szCs w:val="22"/>
          <w:lang w:val="en-US" w:eastAsia="zh-CN"/>
        </w:rPr>
        <w:t>5</w:t>
      </w:r>
      <w:r>
        <w:rPr>
          <w:sz w:val="22"/>
          <w:szCs w:val="22"/>
        </w:rPr>
        <w:t>项目入围校内选拔赛决赛</w:t>
      </w:r>
      <w:r>
        <w:rPr>
          <w:rFonts w:hint="eastAsia"/>
          <w:sz w:val="22"/>
          <w:szCs w:val="22"/>
          <w:lang w:val="en-US" w:eastAsia="zh-CN"/>
        </w:rPr>
        <w:t>答辩</w:t>
      </w:r>
      <w:r>
        <w:rPr>
          <w:sz w:val="22"/>
          <w:szCs w:val="22"/>
        </w:rPr>
        <w:t>环节（具体详见附件）。</w:t>
      </w:r>
    </w:p>
    <w:p w14:paraId="0E4C40AF">
      <w:pPr>
        <w:jc w:val="left"/>
      </w:pPr>
      <w:r>
        <w:rPr>
          <w:sz w:val="22"/>
          <w:szCs w:val="22"/>
        </w:rPr>
        <w:t>二、校内赛决赛具体安排</w:t>
      </w:r>
    </w:p>
    <w:p w14:paraId="5608E78A">
      <w:pPr>
        <w:ind w:firstLine="440" w:firstLineChars="200"/>
        <w:jc w:val="left"/>
        <w:rPr>
          <w:rFonts w:hint="eastAsia"/>
          <w:sz w:val="22"/>
          <w:szCs w:val="22"/>
          <w:lang w:val="en-US" w:eastAsia="zh-CN"/>
        </w:rPr>
      </w:pPr>
      <w:r>
        <w:rPr>
          <w:sz w:val="22"/>
          <w:szCs w:val="22"/>
        </w:rPr>
        <w:t>主题一、主题二、主题三决赛均采取现场答辩评审形式</w:t>
      </w:r>
      <w:r>
        <w:rPr>
          <w:rFonts w:hint="eastAsia"/>
          <w:sz w:val="22"/>
          <w:szCs w:val="22"/>
          <w:lang w:eastAsia="zh-CN"/>
        </w:rPr>
        <w:t>。</w:t>
      </w:r>
      <w:r>
        <w:rPr>
          <w:sz w:val="22"/>
          <w:szCs w:val="22"/>
        </w:rPr>
        <w:t>请入围决赛的个人和团队继续完善初赛作品，学校将于3月14日（周六）下午</w:t>
      </w:r>
      <w:r>
        <w:rPr>
          <w:rFonts w:hint="eastAsia"/>
          <w:sz w:val="22"/>
          <w:szCs w:val="22"/>
          <w:lang w:val="en-US" w:eastAsia="zh-CN"/>
        </w:rPr>
        <w:t>13：30</w:t>
      </w:r>
      <w:r>
        <w:rPr>
          <w:sz w:val="22"/>
          <w:szCs w:val="22"/>
        </w:rPr>
        <w:t>在</w:t>
      </w:r>
      <w:r>
        <w:rPr>
          <w:rFonts w:hint="eastAsia"/>
          <w:sz w:val="22"/>
          <w:szCs w:val="22"/>
          <w:lang w:val="en-US" w:eastAsia="zh-CN"/>
        </w:rPr>
        <w:t>南湖校区</w:t>
      </w:r>
      <w:r>
        <w:rPr>
          <w:sz w:val="22"/>
          <w:szCs w:val="22"/>
        </w:rPr>
        <w:t>科学馆212</w:t>
      </w:r>
      <w:r>
        <w:rPr>
          <w:rFonts w:hint="eastAsia"/>
          <w:sz w:val="22"/>
          <w:szCs w:val="22"/>
          <w:lang w:eastAsia="zh-CN"/>
        </w:rPr>
        <w:t>（</w:t>
      </w:r>
      <w:r>
        <w:rPr>
          <w:rFonts w:hint="eastAsia"/>
          <w:sz w:val="22"/>
          <w:szCs w:val="22"/>
          <w:lang w:val="en-US" w:eastAsia="zh-CN"/>
        </w:rPr>
        <w:t>主题一</w:t>
      </w:r>
      <w:r>
        <w:rPr>
          <w:rFonts w:hint="eastAsia"/>
          <w:sz w:val="22"/>
          <w:szCs w:val="22"/>
          <w:lang w:eastAsia="zh-CN"/>
        </w:rPr>
        <w:t>）、</w:t>
      </w:r>
      <w:r>
        <w:rPr>
          <w:sz w:val="22"/>
          <w:szCs w:val="22"/>
        </w:rPr>
        <w:t>207</w:t>
      </w:r>
      <w:r>
        <w:rPr>
          <w:rFonts w:hint="eastAsia"/>
          <w:sz w:val="22"/>
          <w:szCs w:val="22"/>
          <w:lang w:eastAsia="zh-CN"/>
        </w:rPr>
        <w:t>（</w:t>
      </w:r>
      <w:r>
        <w:rPr>
          <w:rFonts w:hint="eastAsia"/>
          <w:sz w:val="22"/>
          <w:szCs w:val="22"/>
          <w:lang w:val="en-US" w:eastAsia="zh-CN"/>
        </w:rPr>
        <w:t>主题二</w:t>
      </w:r>
      <w:r>
        <w:rPr>
          <w:rFonts w:hint="eastAsia"/>
          <w:sz w:val="22"/>
          <w:szCs w:val="22"/>
          <w:lang w:eastAsia="zh-CN"/>
        </w:rPr>
        <w:t>）</w:t>
      </w:r>
      <w:r>
        <w:rPr>
          <w:sz w:val="22"/>
          <w:szCs w:val="22"/>
        </w:rPr>
        <w:t>、302</w:t>
      </w:r>
      <w:r>
        <w:rPr>
          <w:rFonts w:hint="eastAsia"/>
          <w:sz w:val="22"/>
          <w:szCs w:val="22"/>
          <w:lang w:eastAsia="zh-CN"/>
        </w:rPr>
        <w:t>（</w:t>
      </w:r>
      <w:r>
        <w:rPr>
          <w:rFonts w:hint="eastAsia"/>
          <w:sz w:val="22"/>
          <w:szCs w:val="22"/>
          <w:lang w:val="en-US" w:eastAsia="zh-CN"/>
        </w:rPr>
        <w:t>主题三</w:t>
      </w:r>
      <w:r>
        <w:rPr>
          <w:rFonts w:hint="eastAsia"/>
          <w:sz w:val="22"/>
          <w:szCs w:val="22"/>
          <w:lang w:eastAsia="zh-CN"/>
        </w:rPr>
        <w:t>）</w:t>
      </w:r>
      <w:r>
        <w:rPr>
          <w:sz w:val="22"/>
          <w:szCs w:val="22"/>
        </w:rPr>
        <w:t>举行校内赛决赛</w:t>
      </w:r>
      <w:r>
        <w:rPr>
          <w:rFonts w:hint="eastAsia"/>
          <w:sz w:val="22"/>
          <w:szCs w:val="22"/>
          <w:lang w:val="en-US" w:eastAsia="zh-CN"/>
        </w:rPr>
        <w:t>答辩</w:t>
      </w:r>
      <w:r>
        <w:rPr>
          <w:sz w:val="22"/>
          <w:szCs w:val="22"/>
        </w:rPr>
        <w:t>。</w:t>
      </w:r>
      <w:r>
        <w:rPr>
          <w:rFonts w:hint="eastAsia"/>
          <w:sz w:val="22"/>
          <w:szCs w:val="22"/>
          <w:lang w:val="en-US" w:eastAsia="zh-CN"/>
        </w:rPr>
        <w:t>决赛答辩使用PPT，比例要求16：9，答辩时间均为5分钟，评委问辩时间3-5分钟。</w:t>
      </w:r>
    </w:p>
    <w:p w14:paraId="6A887498">
      <w:pPr>
        <w:ind w:firstLine="440" w:firstLineChars="200"/>
        <w:jc w:val="left"/>
        <w:rPr>
          <w:rFonts w:hint="default" w:eastAsia="微软雅黑"/>
          <w:sz w:val="22"/>
          <w:szCs w:val="22"/>
          <w:lang w:val="en-US" w:eastAsia="zh-CN"/>
        </w:rPr>
      </w:pPr>
      <w:r>
        <w:rPr>
          <w:color w:val="080F17"/>
        </w:rPr>
        <w:t>此外，</w:t>
      </w:r>
      <w:r>
        <w:rPr>
          <w:rFonts w:hint="eastAsia"/>
          <w:color w:val="080F17"/>
          <w:lang w:val="en-US" w:eastAsia="zh-CN"/>
        </w:rPr>
        <w:t>初赛报名成功</w:t>
      </w:r>
      <w:r>
        <w:rPr>
          <w:color w:val="080F17"/>
        </w:rPr>
        <w:t>且未入围的团队，</w:t>
      </w:r>
      <w:r>
        <w:rPr>
          <w:sz w:val="22"/>
          <w:szCs w:val="22"/>
        </w:rPr>
        <w:t>有机会申请通过复活赛参与决赛环节，争夺东北赛区的推荐资格。</w:t>
      </w:r>
      <w:r>
        <w:rPr>
          <w:rFonts w:hint="eastAsia"/>
          <w:sz w:val="22"/>
          <w:szCs w:val="22"/>
          <w:lang w:val="en-US" w:eastAsia="zh-CN"/>
        </w:rPr>
        <w:t>复活赛申请需要参考答辩材料质量，各组选取5名左右的复活资格团队。复活赛答辩紧接在决赛答辩后，复活资格和答辩顺序请关注后续通知。</w:t>
      </w:r>
    </w:p>
    <w:p w14:paraId="68931FE9">
      <w:pPr>
        <w:ind w:firstLine="440" w:firstLineChars="200"/>
        <w:jc w:val="left"/>
      </w:pPr>
      <w:r>
        <w:rPr>
          <w:rFonts w:hint="eastAsia"/>
          <w:sz w:val="22"/>
          <w:szCs w:val="22"/>
          <w:lang w:val="en-US" w:eastAsia="zh-CN"/>
        </w:rPr>
        <w:t>入围决赛各参赛队以及申请复活赛的参赛队，请</w:t>
      </w:r>
      <w:r>
        <w:rPr>
          <w:sz w:val="22"/>
          <w:szCs w:val="22"/>
        </w:rPr>
        <w:t>将修改完善后的决赛作品于202</w:t>
      </w:r>
      <w:r>
        <w:rPr>
          <w:rFonts w:hint="eastAsia"/>
          <w:sz w:val="22"/>
          <w:szCs w:val="22"/>
          <w:lang w:eastAsia="zh-CN"/>
        </w:rPr>
        <w:t>6</w:t>
      </w:r>
      <w:r>
        <w:rPr>
          <w:sz w:val="22"/>
          <w:szCs w:val="22"/>
        </w:rPr>
        <w:t>年3月13日18:00之前提交校内赛报名邮箱neutriza@163.com，文件命名方式为：“决赛+主题一/主题二/主题三+作品名称”</w:t>
      </w:r>
      <w:r>
        <w:rPr>
          <w:rFonts w:hint="eastAsia"/>
          <w:sz w:val="22"/>
          <w:szCs w:val="22"/>
          <w:lang w:val="en-US" w:eastAsia="zh-CN"/>
        </w:rPr>
        <w:t>或者</w:t>
      </w:r>
      <w:r>
        <w:rPr>
          <w:sz w:val="22"/>
          <w:szCs w:val="22"/>
        </w:rPr>
        <w:t>“</w:t>
      </w:r>
      <w:r>
        <w:rPr>
          <w:rFonts w:hint="eastAsia"/>
          <w:sz w:val="22"/>
          <w:szCs w:val="22"/>
          <w:lang w:val="en-US" w:eastAsia="zh-CN"/>
        </w:rPr>
        <w:t>复活赛</w:t>
      </w:r>
      <w:r>
        <w:rPr>
          <w:sz w:val="22"/>
          <w:szCs w:val="22"/>
        </w:rPr>
        <w:t>+主题一/主题二/主题三+作品名称”</w:t>
      </w:r>
      <w:r>
        <w:rPr>
          <w:rFonts w:hint="eastAsia"/>
          <w:sz w:val="22"/>
          <w:szCs w:val="22"/>
          <w:lang w:eastAsia="zh-CN"/>
        </w:rPr>
        <w:t>。</w:t>
      </w:r>
    </w:p>
    <w:p w14:paraId="11B6404F">
      <w:pPr>
        <w:jc w:val="left"/>
      </w:pPr>
      <w:r>
        <w:rPr>
          <w:sz w:val="22"/>
          <w:szCs w:val="22"/>
        </w:rPr>
        <w:t>三、</w:t>
      </w:r>
      <w:r>
        <w:rPr>
          <w:rFonts w:hint="eastAsia"/>
          <w:sz w:val="22"/>
          <w:szCs w:val="22"/>
          <w:lang w:val="en-US" w:eastAsia="zh-CN"/>
        </w:rPr>
        <w:t>东北赛区</w:t>
      </w:r>
      <w:r>
        <w:rPr>
          <w:sz w:val="22"/>
          <w:szCs w:val="22"/>
        </w:rPr>
        <w:t>作品推荐</w:t>
      </w:r>
    </w:p>
    <w:p w14:paraId="3B36D489">
      <w:pPr>
        <w:ind w:firstLine="440" w:firstLineChars="200"/>
        <w:jc w:val="left"/>
      </w:pPr>
      <w:r>
        <w:rPr>
          <w:sz w:val="22"/>
          <w:szCs w:val="22"/>
        </w:rPr>
        <w:t>本次东北区赛推荐名额依据组委会要求产生，含基础名额、奖励名额两个部分</w:t>
      </w:r>
      <w:r>
        <w:rPr>
          <w:rFonts w:hint="eastAsia"/>
          <w:sz w:val="22"/>
          <w:szCs w:val="22"/>
          <w:lang w:eastAsia="zh-CN"/>
        </w:rPr>
        <w:t>。</w:t>
      </w:r>
      <w:r>
        <w:rPr>
          <w:rFonts w:hint="eastAsia"/>
          <w:sz w:val="22"/>
          <w:szCs w:val="22"/>
          <w:lang w:val="en-US" w:eastAsia="zh-CN"/>
        </w:rPr>
        <w:t>最终推荐名单奖</w:t>
      </w:r>
      <w:r>
        <w:rPr>
          <w:sz w:val="22"/>
          <w:szCs w:val="22"/>
        </w:rPr>
        <w:t>依据决赛作品</w:t>
      </w:r>
      <w:r>
        <w:rPr>
          <w:rFonts w:hint="eastAsia"/>
          <w:sz w:val="22"/>
          <w:szCs w:val="22"/>
          <w:lang w:val="en-US" w:eastAsia="zh-CN"/>
        </w:rPr>
        <w:t>评审结果</w:t>
      </w:r>
      <w:r>
        <w:rPr>
          <w:sz w:val="22"/>
          <w:szCs w:val="22"/>
        </w:rPr>
        <w:t>确定。</w:t>
      </w:r>
    </w:p>
    <w:p w14:paraId="5202686B">
      <w:pPr>
        <w:numPr>
          <w:ilvl w:val="0"/>
          <w:numId w:val="2"/>
        </w:numPr>
        <w:jc w:val="left"/>
        <w:rPr>
          <w:sz w:val="22"/>
          <w:szCs w:val="22"/>
        </w:rPr>
      </w:pPr>
      <w:r>
        <w:rPr>
          <w:rFonts w:hint="eastAsia"/>
          <w:sz w:val="22"/>
          <w:szCs w:val="22"/>
          <w:lang w:val="en-US" w:eastAsia="zh-CN"/>
        </w:rPr>
        <w:t>联系</w:t>
      </w:r>
      <w:r>
        <w:rPr>
          <w:sz w:val="22"/>
          <w:szCs w:val="22"/>
        </w:rPr>
        <w:t>方式：</w:t>
      </w:r>
    </w:p>
    <w:p w14:paraId="12022335">
      <w:pPr>
        <w:numPr>
          <w:ilvl w:val="0"/>
          <w:numId w:val="0"/>
        </w:numPr>
        <w:ind w:firstLine="440" w:firstLineChars="200"/>
        <w:jc w:val="left"/>
        <w:rPr>
          <w:rFonts w:hint="eastAsia"/>
          <w:sz w:val="22"/>
          <w:szCs w:val="22"/>
        </w:rPr>
      </w:pPr>
      <w:r>
        <w:rPr>
          <w:rFonts w:hint="eastAsia"/>
          <w:sz w:val="22"/>
          <w:szCs w:val="22"/>
        </w:rPr>
        <w:t>请所有入围决赛和</w:t>
      </w:r>
      <w:r>
        <w:rPr>
          <w:rFonts w:hint="eastAsia"/>
          <w:sz w:val="22"/>
          <w:szCs w:val="22"/>
          <w:lang w:val="en-US" w:eastAsia="zh-CN"/>
        </w:rPr>
        <w:t>有意参与复活赛</w:t>
      </w:r>
      <w:r>
        <w:rPr>
          <w:rFonts w:hint="eastAsia"/>
          <w:sz w:val="22"/>
          <w:szCs w:val="22"/>
        </w:rPr>
        <w:t>的</w:t>
      </w:r>
      <w:r>
        <w:rPr>
          <w:rFonts w:hint="eastAsia"/>
          <w:sz w:val="22"/>
          <w:szCs w:val="22"/>
          <w:lang w:val="en-US" w:eastAsia="zh-CN"/>
        </w:rPr>
        <w:t>团队的负责人</w:t>
      </w:r>
      <w:r>
        <w:rPr>
          <w:rFonts w:hint="eastAsia"/>
          <w:sz w:val="22"/>
          <w:szCs w:val="22"/>
        </w:rPr>
        <w:t>，直接加入东北大学202</w:t>
      </w:r>
      <w:r>
        <w:rPr>
          <w:rFonts w:hint="eastAsia"/>
          <w:sz w:val="22"/>
          <w:szCs w:val="22"/>
          <w:lang w:val="en-US" w:eastAsia="zh-CN"/>
        </w:rPr>
        <w:t>6</w:t>
      </w:r>
      <w:r>
        <w:rPr>
          <w:rFonts w:hint="eastAsia"/>
          <w:sz w:val="22"/>
          <w:szCs w:val="22"/>
        </w:rPr>
        <w:t>年创新</w:t>
      </w:r>
      <w:r>
        <w:rPr>
          <w:rFonts w:hint="eastAsia"/>
          <w:sz w:val="22"/>
          <w:szCs w:val="22"/>
          <w:lang w:val="en-US" w:eastAsia="zh-CN"/>
        </w:rPr>
        <w:t>体验竞赛校内赛</w:t>
      </w:r>
      <w:r>
        <w:rPr>
          <w:rFonts w:hint="eastAsia"/>
          <w:sz w:val="22"/>
          <w:szCs w:val="22"/>
        </w:rPr>
        <w:t>微信群，</w:t>
      </w:r>
      <w:r>
        <w:rPr>
          <w:rFonts w:hint="eastAsia"/>
          <w:sz w:val="22"/>
          <w:szCs w:val="22"/>
          <w:lang w:val="en-US" w:eastAsia="zh-CN"/>
        </w:rPr>
        <w:t>此群将在答辩当日共享答辩进度</w:t>
      </w:r>
      <w:r>
        <w:rPr>
          <w:rFonts w:hint="eastAsia"/>
          <w:sz w:val="22"/>
          <w:szCs w:val="22"/>
        </w:rPr>
        <w:t>。</w:t>
      </w:r>
    </w:p>
    <w:p w14:paraId="743A5CF4">
      <w:pPr>
        <w:numPr>
          <w:ilvl w:val="0"/>
          <w:numId w:val="0"/>
        </w:numPr>
        <w:jc w:val="center"/>
        <w:rPr>
          <w:rFonts w:hint="eastAsia" w:eastAsia="微软雅黑"/>
          <w:sz w:val="22"/>
          <w:szCs w:val="22"/>
          <w:lang w:eastAsia="zh-CN"/>
        </w:rPr>
      </w:pPr>
      <w:r>
        <w:rPr>
          <w:rFonts w:hint="eastAsia" w:eastAsia="微软雅黑"/>
          <w:sz w:val="22"/>
          <w:szCs w:val="22"/>
          <w:lang w:eastAsia="zh-CN"/>
        </w:rPr>
        <w:drawing>
          <wp:inline distT="0" distB="0" distL="114300" distR="114300">
            <wp:extent cx="2867025" cy="4110355"/>
            <wp:effectExtent l="0" t="0" r="0" b="4445"/>
            <wp:docPr id="1" name="图片 1" descr="1c3948bb1fca81669fd7b5feda8b38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c3948bb1fca81669fd7b5feda8b387b"/>
                    <pic:cNvPicPr>
                      <a:picLocks noChangeAspect="1"/>
                    </pic:cNvPicPr>
                  </pic:nvPicPr>
                  <pic:blipFill>
                    <a:blip r:embed="rId4"/>
                    <a:stretch>
                      <a:fillRect/>
                    </a:stretch>
                  </pic:blipFill>
                  <pic:spPr>
                    <a:xfrm>
                      <a:off x="0" y="0"/>
                      <a:ext cx="2867025" cy="4110355"/>
                    </a:xfrm>
                    <a:prstGeom prst="rect">
                      <a:avLst/>
                    </a:prstGeom>
                  </pic:spPr>
                </pic:pic>
              </a:graphicData>
            </a:graphic>
          </wp:inline>
        </w:drawing>
      </w:r>
    </w:p>
    <w:p w14:paraId="37DF6C54">
      <w:pPr>
        <w:ind w:firstLine="440" w:firstLineChars="200"/>
        <w:jc w:val="left"/>
      </w:pPr>
      <w:r>
        <w:rPr>
          <w:sz w:val="22"/>
          <w:szCs w:val="22"/>
        </w:rPr>
        <w:t>东北大学TRIZ协会  翟浩迪：15998271323；</w:t>
      </w:r>
    </w:p>
    <w:p w14:paraId="627DF898">
      <w:pPr>
        <w:ind w:firstLine="440" w:firstLineChars="200"/>
        <w:jc w:val="left"/>
        <w:rPr>
          <w:sz w:val="22"/>
          <w:szCs w:val="22"/>
        </w:rPr>
      </w:pPr>
      <w:r>
        <w:rPr>
          <w:sz w:val="22"/>
          <w:szCs w:val="22"/>
        </w:rPr>
        <w:t>东北大学创新创业学院</w:t>
      </w:r>
      <w:bookmarkStart w:id="0" w:name="_GoBack"/>
      <w:bookmarkEnd w:id="0"/>
      <w:r>
        <w:rPr>
          <w:sz w:val="22"/>
          <w:szCs w:val="22"/>
        </w:rPr>
        <w:t xml:space="preserve">  朱老师：024-83672206。</w:t>
      </w:r>
    </w:p>
    <w:p w14:paraId="73C5768C">
      <w:pPr>
        <w:jc w:val="left"/>
        <w:rPr>
          <w:sz w:val="22"/>
          <w:szCs w:val="22"/>
        </w:rPr>
      </w:pPr>
    </w:p>
    <w:p w14:paraId="3AC4BB2D">
      <w:pPr>
        <w:jc w:val="left"/>
        <w:rPr>
          <w:rFonts w:hint="default"/>
          <w:sz w:val="22"/>
          <w:szCs w:val="22"/>
          <w:lang w:val="en-US" w:eastAsia="zh-CN"/>
        </w:rPr>
      </w:pPr>
    </w:p>
    <w:p w14:paraId="0D5A9023">
      <w:pPr>
        <w:jc w:val="right"/>
      </w:pPr>
      <w:r>
        <w:rPr>
          <w:sz w:val="22"/>
          <w:szCs w:val="22"/>
        </w:rPr>
        <w:t>东北大学TRIZ协会</w:t>
      </w:r>
    </w:p>
    <w:p w14:paraId="1139432F">
      <w:pPr>
        <w:jc w:val="right"/>
      </w:pPr>
      <w:r>
        <w:rPr>
          <w:sz w:val="22"/>
          <w:szCs w:val="22"/>
        </w:rPr>
        <w:t>东北大学学生科学技术协会</w:t>
      </w:r>
    </w:p>
    <w:p w14:paraId="00E8029E">
      <w:pPr>
        <w:jc w:val="right"/>
        <w:rPr>
          <w:sz w:val="22"/>
          <w:szCs w:val="22"/>
        </w:rPr>
      </w:pPr>
      <w:r>
        <w:rPr>
          <w:sz w:val="22"/>
          <w:szCs w:val="22"/>
        </w:rPr>
        <w:t>2026年3月11日</w:t>
      </w:r>
    </w:p>
    <w:p w14:paraId="4B1562A1">
      <w:pPr>
        <w:jc w:val="right"/>
        <w:rPr>
          <w:rFonts w:hint="default" w:eastAsia="微软雅黑"/>
          <w:lang w:val="en-US" w:eastAsia="zh-CN"/>
        </w:rPr>
      </w:pPr>
      <w:r>
        <w:rPr>
          <w:rFonts w:hint="default" w:eastAsia="微软雅黑"/>
          <w:lang w:val="en-US" w:eastAsia="zh-CN"/>
        </w:rPr>
        <w:object>
          <v:shape id="_x0000_i1028" o:spt="75" type="#_x0000_t75" style="height:65.25pt;width:72.4pt;" o:ole="t" filled="f" o:preferrelative="t" stroked="f" coordsize="21600,21600">
            <v:path/>
            <v:fill on="f" focussize="0,0"/>
            <v:stroke on="f"/>
            <v:imagedata r:id="rId6" o:title=""/>
            <o:lock v:ext="edit" aspectratio="t"/>
            <w10:wrap type="none"/>
            <w10:anchorlock/>
          </v:shape>
          <o:OLEObject Type="Embed" ProgID="Excel.Sheet.8" ShapeID="_x0000_i1028" DrawAspect="Icon" ObjectID="_1468075725" r:id="rId5">
            <o:LockedField>false</o:LockedField>
          </o:OLEObject>
        </w:object>
      </w:r>
      <w:r>
        <w:rPr>
          <w:rFonts w:hint="eastAsia"/>
          <w:lang w:val="en-US" w:eastAsia="zh-CN"/>
        </w:rPr>
        <w:t xml:space="preserve"> </w:t>
      </w:r>
      <w:r>
        <w:rPr>
          <w:rFonts w:hint="eastAsia"/>
          <w:lang w:val="en-US" w:eastAsia="zh-CN"/>
        </w:rPr>
        <w:object>
          <v:shape id="_x0000_i1026" o:spt="75" type="#_x0000_t75" style="height:65.25pt;width:72.4pt;" o:ole="t" filled="f" o:preferrelative="t" stroked="f" coordsize="21600,21600">
            <v:path/>
            <v:fill on="f" focussize="0,0"/>
            <v:stroke on="f"/>
            <v:imagedata r:id="rId8" o:title=""/>
            <o:lock v:ext="edit" aspectratio="t"/>
            <w10:wrap type="none"/>
            <w10:anchorlock/>
          </v:shape>
          <o:OLEObject Type="Embed" ProgID="Excel.Sheet.8" ShapeID="_x0000_i1026" DrawAspect="Icon" ObjectID="_1468075726" r:id="rId7">
            <o:LockedField>false</o:LockedField>
          </o:OLEObject>
        </w:object>
      </w:r>
      <w:r>
        <w:rPr>
          <w:rFonts w:hint="eastAsia"/>
          <w:lang w:val="en-US" w:eastAsia="zh-CN"/>
        </w:rPr>
        <w:t xml:space="preserve"> </w:t>
      </w:r>
      <w:r>
        <w:rPr>
          <w:rFonts w:hint="eastAsia"/>
          <w:lang w:val="en-US" w:eastAsia="zh-CN"/>
        </w:rPr>
        <w:object>
          <v:shape id="_x0000_i1027" o:spt="75" type="#_x0000_t75" style="height:65.25pt;width:72.4pt;" o:ole="t" filled="f" o:preferrelative="t" stroked="f" coordsize="21600,21600">
            <v:path/>
            <v:fill on="f" focussize="0,0"/>
            <v:stroke on="f"/>
            <v:imagedata r:id="rId10" o:title=""/>
            <o:lock v:ext="edit" aspectratio="t"/>
            <w10:wrap type="none"/>
            <w10:anchorlock/>
          </v:shape>
          <o:OLEObject Type="Embed" ProgID="Excel.Sheet.8" ShapeID="_x0000_i1027" DrawAspect="Icon" ObjectID="_1468075727" r:id="rId9">
            <o:LockedField>false</o:LockedField>
          </o:OLEObject>
        </w:object>
      </w:r>
    </w:p>
    <w:sectPr>
      <w:pgSz w:w="11906" w:h="16838"/>
      <w:pgMar w:top="1440" w:right="1803" w:bottom="1440" w:left="1803" w:header="13" w:footer="13" w:gutter="0"/>
      <w:cols w:space="0" w:num="1"/>
      <w:docGrid w:type="lines" w:linePitch="2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Emoji">
    <w:panose1 w:val="020B0502040204020203"/>
    <w:charset w:val="00"/>
    <w:family w:val="auto"/>
    <w:pitch w:val="default"/>
    <w:sig w:usb0="00000001"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71BBB"/>
    <w:multiLevelType w:val="singleLevel"/>
    <w:tmpl w:val="F6F71BBB"/>
    <w:lvl w:ilvl="0" w:tentative="0">
      <w:start w:val="4"/>
      <w:numFmt w:val="chineseCounting"/>
      <w:suff w:val="nothing"/>
      <w:lvlText w:val="%1、"/>
      <w:lvlJc w:val="left"/>
      <w:rPr>
        <w:rFonts w:hint="eastAsia"/>
      </w:rPr>
    </w:lvl>
  </w:abstractNum>
  <w:abstractNum w:abstractNumId="1">
    <w:nsid w:val="20000001"/>
    <w:multiLevelType w:val="singleLevel"/>
    <w:tmpl w:val="20000001"/>
    <w:lvl w:ilvl="0" w:tentative="0">
      <w:start w:val="1"/>
      <w:numFmt w:val="decimal"/>
      <w:pStyle w:val="17"/>
      <w:suff w:val="space"/>
      <w:lvlText w:val="%1 "/>
      <w:lvlJc w:val="right"/>
      <w:rPr>
        <w:rFonts w:ascii="微软雅黑" w:hAnsi="微软雅黑" w:eastAsia="微软雅黑" w:cs="微软雅黑"/>
        <w:color w:val="C0C6CF"/>
        <w:sz w:val="1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71AB3"/>
    <w:rsid w:val="12CA7390"/>
    <w:rsid w:val="40111F29"/>
    <w:rsid w:val="463D7AE6"/>
    <w:rsid w:val="46BC228E"/>
    <w:rsid w:val="4F4E1E20"/>
    <w:rsid w:val="5D54793F"/>
    <w:rsid w:val="6E6531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extAlignment w:val="baseline"/>
    </w:pPr>
    <w:rPr>
      <w:rFonts w:ascii="微软雅黑" w:hAnsi="微软雅黑" w:eastAsia="微软雅黑" w:cs="微软雅黑"/>
      <w:color w:val="080F17"/>
      <w:sz w:val="22"/>
    </w:rPr>
  </w:style>
  <w:style w:type="paragraph" w:styleId="2">
    <w:name w:val="heading 1"/>
    <w:basedOn w:val="1"/>
    <w:next w:val="1"/>
    <w:qFormat/>
    <w:uiPriority w:val="0"/>
    <w:pPr>
      <w:spacing w:before="390" w:after="120" w:line="634" w:lineRule="exact"/>
      <w:outlineLvl w:val="0"/>
    </w:pPr>
    <w:rPr>
      <w:b/>
      <w:sz w:val="38"/>
    </w:rPr>
  </w:style>
  <w:style w:type="paragraph" w:styleId="3">
    <w:name w:val="heading 2"/>
    <w:basedOn w:val="1"/>
    <w:next w:val="1"/>
    <w:qFormat/>
    <w:uiPriority w:val="0"/>
    <w:pPr>
      <w:spacing w:before="330" w:after="120" w:line="536" w:lineRule="exact"/>
      <w:outlineLvl w:val="1"/>
    </w:pPr>
    <w:rPr>
      <w:b/>
      <w:sz w:val="32"/>
    </w:rPr>
  </w:style>
  <w:style w:type="paragraph" w:styleId="4">
    <w:name w:val="heading 3"/>
    <w:basedOn w:val="1"/>
    <w:next w:val="1"/>
    <w:qFormat/>
    <w:uiPriority w:val="0"/>
    <w:pPr>
      <w:spacing w:before="300" w:after="120" w:line="488" w:lineRule="exact"/>
      <w:outlineLvl w:val="2"/>
    </w:pPr>
    <w:rPr>
      <w:b/>
      <w:sz w:val="30"/>
    </w:rPr>
  </w:style>
  <w:style w:type="paragraph" w:styleId="5">
    <w:name w:val="heading 4"/>
    <w:basedOn w:val="1"/>
    <w:next w:val="1"/>
    <w:qFormat/>
    <w:uiPriority w:val="0"/>
    <w:pPr>
      <w:spacing w:before="270" w:after="120" w:line="439" w:lineRule="exact"/>
      <w:outlineLvl w:val="3"/>
    </w:pPr>
    <w:rPr>
      <w:b/>
      <w:sz w:val="26"/>
    </w:rPr>
  </w:style>
  <w:style w:type="paragraph" w:styleId="6">
    <w:name w:val="heading 5"/>
    <w:basedOn w:val="1"/>
    <w:next w:val="1"/>
    <w:qFormat/>
    <w:uiPriority w:val="0"/>
    <w:pPr>
      <w:spacing w:before="240" w:after="120" w:line="390" w:lineRule="exact"/>
      <w:outlineLvl w:val="4"/>
    </w:pPr>
    <w:rPr>
      <w:b/>
      <w:sz w:val="22"/>
    </w:rPr>
  </w:style>
  <w:style w:type="paragraph" w:styleId="7">
    <w:name w:val="heading 6"/>
    <w:basedOn w:val="1"/>
    <w:next w:val="1"/>
    <w:qFormat/>
    <w:uiPriority w:val="0"/>
    <w:pPr>
      <w:spacing w:before="240" w:after="120" w:line="390" w:lineRule="exact"/>
      <w:outlineLvl w:val="5"/>
    </w:pPr>
    <w:rPr>
      <w:b/>
      <w:sz w:val="2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table" w:styleId="9">
    <w:name w:val="Table Grid"/>
    <w:qFormat/>
    <w:uiPriority w:val="0"/>
    <w:tblP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left w:w="108" w:type="dxa"/>
        <w:right w:w="108" w:type="dxa"/>
      </w:tblCellMar>
    </w:tblPr>
  </w:style>
  <w:style w:type="character" w:styleId="11">
    <w:name w:val="Hyperlink"/>
    <w:qFormat/>
    <w:uiPriority w:val="0"/>
    <w:rPr>
      <w:color w:val="0A6CFF"/>
      <w:u w:val="single" w:color="0A6CFF"/>
    </w:rPr>
  </w:style>
  <w:style w:type="paragraph" w:customStyle="1" w:styleId="12">
    <w:name w:val="MainTitle"/>
    <w:basedOn w:val="1"/>
    <w:qFormat/>
    <w:uiPriority w:val="0"/>
    <w:pPr>
      <w:pBdr>
        <w:bottom w:val="single" w:color="E2E6ED" w:sz="6" w:space="5"/>
      </w:pBdr>
      <w:spacing w:before="180" w:after="480" w:line="780" w:lineRule="exact"/>
    </w:pPr>
    <w:rPr>
      <w:b/>
      <w:sz w:val="44"/>
    </w:rPr>
  </w:style>
  <w:style w:type="character" w:customStyle="1" w:styleId="13">
    <w:name w:val="DateTime"/>
    <w:qFormat/>
    <w:uiPriority w:val="0"/>
    <w:rPr>
      <w:color w:val="0A6CFF"/>
    </w:rPr>
  </w:style>
  <w:style w:type="paragraph" w:customStyle="1" w:styleId="14">
    <w:name w:val="Blockquote"/>
    <w:basedOn w:val="1"/>
    <w:qFormat/>
    <w:uiPriority w:val="0"/>
    <w:pPr>
      <w:pBdr>
        <w:left w:val="single" w:color="E2E6ED" w:sz="36" w:space="12"/>
      </w:pBdr>
      <w:ind w:left="330" w:firstLine="0"/>
    </w:pPr>
    <w:rPr>
      <w:color w:val="767C85"/>
      <w:sz w:val="22"/>
    </w:rPr>
  </w:style>
  <w:style w:type="character" w:customStyle="1" w:styleId="15">
    <w:name w:val="Code"/>
    <w:qFormat/>
    <w:uiPriority w:val="0"/>
    <w:rPr>
      <w:bdr w:val="single" w:color="E2E6ED" w:sz="6" w:space="0"/>
    </w:rPr>
  </w:style>
  <w:style w:type="character" w:customStyle="1" w:styleId="16">
    <w:name w:val="Emoji"/>
    <w:qFormat/>
    <w:uiPriority w:val="0"/>
    <w:rPr>
      <w:rFonts w:ascii="Segoe UI Emoji" w:hAnsi="Segoe UI Emoji" w:eastAsia="Segoe UI Emoji" w:cs="Segoe UI Emoji"/>
    </w:rPr>
  </w:style>
  <w:style w:type="paragraph" w:customStyle="1" w:styleId="17">
    <w:name w:val="CodeBlock"/>
    <w:basedOn w:val="1"/>
    <w:qFormat/>
    <w:uiPriority w:val="0"/>
    <w:pPr>
      <w:numPr>
        <w:ilvl w:val="0"/>
        <w:numId w:val="1"/>
      </w:numPr>
      <w:pBdr>
        <w:top w:val="single" w:color="E2E6ED" w:sz="6" w:space="8"/>
        <w:left w:val="single" w:color="E2E6ED" w:sz="6" w:space="26"/>
        <w:bottom w:val="single" w:color="E2E6ED" w:sz="6" w:space="8"/>
        <w:right w:val="single" w:color="E2E6ED" w:sz="6" w:space="0"/>
      </w:pBdr>
      <w:shd w:val="clear" w:color="FFFFFF" w:fill="F5F7F9"/>
      <w:spacing w:before="0" w:after="0" w:line="300" w:lineRule="exact"/>
      <w:ind w:left="540" w:firstLine="0"/>
    </w:pPr>
    <w:rPr>
      <w:sz w:val="18"/>
    </w:rPr>
  </w:style>
  <w:style w:type="table" w:customStyle="1" w:styleId="18">
    <w:name w:val="HighlightBlock"/>
    <w:qFormat/>
    <w:uiPriority w:val="0"/>
    <w:tblPr>
      <w:tblBorders>
        <w:top w:val="single" w:color="FEC794" w:sz="6" w:space="0"/>
        <w:left w:val="single" w:color="FEC794" w:sz="6" w:space="0"/>
        <w:bottom w:val="single" w:color="FEC794" w:sz="6" w:space="0"/>
        <w:right w:val="single" w:color="FEC794" w:sz="6" w:space="0"/>
        <w:insideH w:val="single" w:color="FEC794" w:sz="6" w:space="0"/>
        <w:insideV w:val="single" w:color="FEC794" w:sz="6" w:space="0"/>
      </w:tblBorders>
      <w:tblCellMar>
        <w:left w:w="108" w:type="dxa"/>
        <w:right w:w="108" w:type="dxa"/>
      </w:tblCellMar>
    </w:tblPr>
  </w:style>
  <w:style w:type="paragraph" w:customStyle="1" w:styleId="19">
    <w:name w:val="Seperate"/>
    <w:basedOn w:val="1"/>
    <w:qFormat/>
    <w:uiPriority w:val="0"/>
    <w:pPr>
      <w:spacing w:before="0" w:after="0" w:line="120" w:lineRule="exact"/>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emf"/><Relationship Id="rId7" Type="http://schemas.openxmlformats.org/officeDocument/2006/relationships/oleObject" Target="embeddings/oleObject2.bin"/><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815</Words>
  <Characters>899</Characters>
  <Lines>0</Lines>
  <Paragraphs>0</Paragraphs>
  <TotalTime>1</TotalTime>
  <ScaleCrop>false</ScaleCrop>
  <LinksUpToDate>false</LinksUpToDate>
  <CharactersWithSpaces>906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2026-03-11T23:08:00Z</dcterms:created>
  <dc:creator>webotl</dc:creator>
  <cp:lastModifiedBy>朱翠兰</cp:lastModifiedBy>
  <dcterms:modified xsi:type="dcterms:W3CDTF">2026-03-11T09:27:52Z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webotl</vt:lpwstr>
  </property>
  <property fmtid="{D5CDD505-2E9C-101B-9397-08002B2CF9AE}" pid="3" name="ICV">
    <vt:lpwstr>3D5937A7957D470690C32F534DBE227C_13</vt:lpwstr>
  </property>
  <property fmtid="{D5CDD505-2E9C-101B-9397-08002B2CF9AE}" pid="4" name="KSOProductBuildVer">
    <vt:lpwstr>2052-12.1.0.25225</vt:lpwstr>
  </property>
  <property fmtid="{D5CDD505-2E9C-101B-9397-08002B2CF9AE}" pid="5" name="KSOTemplateDocerSaveRecord">
    <vt:lpwstr>eyJoZGlkIjoiZDllYmIwMWRmNTRhMjljOTk3OTIyYTJlMWE5NDcyNzQiLCJ1c2VySWQiOiIxNDU1ODUwMzI4In0=</vt:lpwstr>
  </property>
</Properties>
</file>